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3731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CF0861">
        <w:rPr>
          <w:rFonts w:cs="Arial"/>
          <w:b/>
          <w:color w:val="auto"/>
        </w:rPr>
        <w:t>XLarge</w:t>
      </w:r>
    </w:p>
    <w:p w14:paraId="3DE14285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05C1BB7E" w14:textId="77777777" w:rsidR="000F6111" w:rsidRPr="00D36353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D36353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D36353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D36353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744275B6" w14:textId="77777777" w:rsidR="000F6111" w:rsidRPr="00D36353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34AAB603" w14:textId="77777777" w:rsidR="00BE32A7" w:rsidRPr="00D36353" w:rsidRDefault="00BE32A7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14156457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13B70984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6FF4D15C" w14:textId="77777777" w:rsidR="00BE32A7" w:rsidRPr="008D11D6" w:rsidRDefault="00BE32A7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1E10B068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Aérateur auto-réglable et acoustique à rupture de pont thermique pour montage sur vitrage ou sur traverse</w:t>
      </w:r>
    </w:p>
    <w:p w14:paraId="014C5489" w14:textId="58DDE1AB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Affaiblissement acoustique 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D36353">
        <w:rPr>
          <w:rFonts w:ascii="Arial" w:hAnsi="Arial" w:cs="Arial"/>
          <w:b w:val="0"/>
          <w:caps w:val="0"/>
          <w:sz w:val="19"/>
          <w:szCs w:val="19"/>
          <w:lang w:val="fr-FR"/>
        </w:rPr>
        <w:t>48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6853BB92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Modèle 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6F4FCBE5" w14:textId="77777777" w:rsid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autoréglable (P</w:t>
      </w:r>
      <w:r>
        <w:rPr>
          <w:rFonts w:ascii="Arial" w:hAnsi="Arial" w:cs="Arial"/>
          <w:caps w:val="0"/>
          <w:lang w:val="fr-FR"/>
        </w:rPr>
        <w:t>3</w:t>
      </w:r>
      <w:r w:rsidRPr="00B06555">
        <w:rPr>
          <w:rFonts w:ascii="Arial" w:hAnsi="Arial" w:cs="Arial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634DFF29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4242A22F" w14:textId="2F16764E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D36353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1154BA32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7A77D0D3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Profil intérieur amovible</w:t>
      </w:r>
      <w:r w:rsidRPr="008D11D6">
        <w:rPr>
          <w:rFonts w:ascii="Arial" w:hAnsi="Arial" w:cs="Arial"/>
          <w:b w:val="0"/>
          <w:caps w:val="0"/>
          <w:lang w:val="fr-FR"/>
        </w:rPr>
        <w:t xml:space="preserve">: nettoyage facile </w:t>
      </w:r>
    </w:p>
    <w:p w14:paraId="6193257D" w14:textId="77777777" w:rsidR="00C17270" w:rsidRDefault="00444BD3" w:rsidP="00C1727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6512098B" w14:textId="77777777" w:rsidR="00C17270" w:rsidRPr="00C17270" w:rsidRDefault="00C17270" w:rsidP="00C1727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C17270">
        <w:rPr>
          <w:rFonts w:ascii="Arial" w:hAnsi="Arial" w:cs="Arial"/>
          <w:b w:val="0"/>
          <w:caps w:val="0"/>
          <w:sz w:val="19"/>
          <w:szCs w:val="19"/>
          <w:lang w:val="fr-FR"/>
        </w:rPr>
        <w:t>En option avec le filtre Pollux: pour des environnements fortement chargés en particules fines ou pollen</w:t>
      </w:r>
    </w:p>
    <w:p w14:paraId="0005113C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Déduction de 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5D72E850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1C4723C7" w14:textId="77777777" w:rsidR="00BE32A7" w:rsidRPr="008D2183" w:rsidRDefault="00BE32A7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70343B0B" w14:textId="77777777" w:rsidR="00BE32A7" w:rsidRPr="008D2183" w:rsidRDefault="00BE32A7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1ECA0637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475D3124" w14:textId="77777777" w:rsidR="000F6111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5D32FEA7" w14:textId="77777777" w:rsidR="00BE32A7" w:rsidRPr="00051630" w:rsidRDefault="00BE32A7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08603EF0" w14:textId="77777777" w:rsidR="000F6111" w:rsidRPr="00444BD3" w:rsidRDefault="00444BD3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>Classe d’autorégulation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CF0861">
        <w:rPr>
          <w:rFonts w:ascii="Arial" w:hAnsi="Arial" w:cs="Arial"/>
          <w:sz w:val="19"/>
          <w:szCs w:val="19"/>
          <w:lang w:val="fr-FR"/>
        </w:rPr>
        <w:tab/>
      </w:r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auto-réglable classe P3</w:t>
      </w:r>
    </w:p>
    <w:p w14:paraId="6F5B30BC" w14:textId="44982658" w:rsidR="000F6111" w:rsidRPr="00CF0861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 w:rsidRPr="00CF0861">
        <w:rPr>
          <w:rFonts w:cs="Arial"/>
          <w:b/>
          <w:sz w:val="19"/>
          <w:szCs w:val="19"/>
        </w:rPr>
        <w:t>Valeur U</w:t>
      </w:r>
      <w:r w:rsidR="000F6111" w:rsidRPr="00CF0861">
        <w:rPr>
          <w:rFonts w:cs="Arial"/>
          <w:sz w:val="19"/>
          <w:szCs w:val="19"/>
        </w:rPr>
        <w:t xml:space="preserve">: </w:t>
      </w:r>
      <w:r w:rsidR="000F6111" w:rsidRPr="00CF0861">
        <w:rPr>
          <w:rFonts w:cs="Arial"/>
          <w:sz w:val="19"/>
          <w:szCs w:val="19"/>
        </w:rPr>
        <w:tab/>
      </w:r>
      <w:r w:rsidR="000F6111" w:rsidRPr="00CF0861">
        <w:rPr>
          <w:rFonts w:cs="Arial"/>
          <w:sz w:val="19"/>
          <w:szCs w:val="19"/>
        </w:rPr>
        <w:tab/>
      </w:r>
      <w:r w:rsidR="000F6111" w:rsidRPr="00CF0861">
        <w:rPr>
          <w:rFonts w:cs="Arial"/>
          <w:sz w:val="19"/>
          <w:szCs w:val="19"/>
        </w:rPr>
        <w:tab/>
      </w:r>
      <w:r w:rsidR="00500F52" w:rsidRPr="00CF0861">
        <w:rPr>
          <w:rFonts w:cs="Arial"/>
          <w:sz w:val="19"/>
          <w:szCs w:val="19"/>
        </w:rPr>
        <w:tab/>
      </w:r>
      <w:r w:rsidR="00F63DF6" w:rsidRPr="00CF0861">
        <w:rPr>
          <w:rFonts w:cs="Arial"/>
          <w:sz w:val="19"/>
          <w:szCs w:val="19"/>
        </w:rPr>
        <w:tab/>
      </w:r>
      <w:r w:rsidR="00CF0861" w:rsidRPr="00CF0861">
        <w:rPr>
          <w:rFonts w:cs="Arial"/>
          <w:sz w:val="19"/>
          <w:szCs w:val="19"/>
        </w:rPr>
        <w:tab/>
      </w:r>
      <w:r w:rsidR="00574D29">
        <w:rPr>
          <w:rFonts w:cs="Arial"/>
          <w:sz w:val="19"/>
          <w:szCs w:val="19"/>
        </w:rPr>
        <w:t>2</w:t>
      </w:r>
      <w:r w:rsidR="007C5565" w:rsidRPr="00CF0861">
        <w:rPr>
          <w:rStyle w:val="bestekwaardenChar"/>
          <w:rFonts w:cs="Arial"/>
          <w:color w:val="auto"/>
          <w:sz w:val="19"/>
          <w:szCs w:val="19"/>
        </w:rPr>
        <w:t>,</w:t>
      </w:r>
      <w:r w:rsidR="00574D29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CF0861">
        <w:rPr>
          <w:rFonts w:cs="Arial"/>
          <w:sz w:val="19"/>
          <w:szCs w:val="19"/>
        </w:rPr>
        <w:t xml:space="preserve"> W/m²K</w:t>
      </w:r>
    </w:p>
    <w:p w14:paraId="18699B4E" w14:textId="5844399D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CF0861">
        <w:rPr>
          <w:rFonts w:cs="Arial"/>
          <w:sz w:val="19"/>
          <w:szCs w:val="19"/>
          <w:lang w:val="fr-FR"/>
        </w:rPr>
        <w:tab/>
      </w:r>
      <w:r w:rsidR="00D36353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2677AE51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CF0861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58672EFE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Débit de fuite sous 50 Pa</w:t>
      </w:r>
      <w:r w:rsidR="000F6111" w:rsidRPr="00444BD3">
        <w:rPr>
          <w:rFonts w:cs="Arial"/>
          <w:sz w:val="19"/>
          <w:szCs w:val="19"/>
          <w:lang w:val="fr-FR"/>
        </w:rPr>
        <w:t>: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CF0861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0982B0C0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75C36D7E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r w:rsidR="00B97360" w:rsidRPr="00B97360">
        <w:rPr>
          <w:rFonts w:cs="Arial"/>
          <w:b/>
          <w:sz w:val="19"/>
          <w:szCs w:val="19"/>
          <w:lang w:val="fr-FR"/>
        </w:rPr>
        <w:t>D</w:t>
      </w:r>
      <w:r w:rsidR="00B97360" w:rsidRPr="00B97360">
        <w:rPr>
          <w:rFonts w:cs="Arial"/>
          <w:b/>
          <w:sz w:val="19"/>
          <w:szCs w:val="19"/>
          <w:vertAlign w:val="subscript"/>
          <w:lang w:val="fr-FR"/>
        </w:rPr>
        <w:t xml:space="preserve">n,e,w </w:t>
      </w:r>
      <w:r w:rsidR="00B97360" w:rsidRPr="00B97360">
        <w:rPr>
          <w:rFonts w:cs="Arial"/>
          <w:b/>
          <w:sz w:val="19"/>
          <w:szCs w:val="19"/>
          <w:lang w:val="fr-FR"/>
        </w:rPr>
        <w:t>(C;C</w:t>
      </w:r>
      <w:r w:rsidR="00B97360" w:rsidRPr="00B97360">
        <w:rPr>
          <w:rFonts w:cs="Arial"/>
          <w:b/>
          <w:sz w:val="19"/>
          <w:szCs w:val="19"/>
          <w:vertAlign w:val="subscript"/>
          <w:lang w:val="fr-FR"/>
        </w:rPr>
        <w:t>tr</w:t>
      </w:r>
      <w:r w:rsidR="00B97360" w:rsidRPr="00B97360">
        <w:rPr>
          <w:rFonts w:cs="Arial"/>
          <w:b/>
          <w:sz w:val="19"/>
          <w:szCs w:val="19"/>
          <w:lang w:val="fr-FR"/>
        </w:rPr>
        <w:t>):</w:t>
      </w:r>
    </w:p>
    <w:p w14:paraId="654C805E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790BDC">
        <w:rPr>
          <w:rFonts w:cs="Arial"/>
          <w:sz w:val="19"/>
          <w:szCs w:val="19"/>
          <w:lang w:val="fr-FR"/>
        </w:rPr>
        <w:t>en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42E59141" w14:textId="7296B435" w:rsidR="007C5565" w:rsidRPr="00CF0861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 xml:space="preserve">ouverture </w:t>
      </w:r>
      <w:r w:rsidRPr="00CF0861">
        <w:rPr>
          <w:rFonts w:cs="Arial"/>
          <w:sz w:val="19"/>
          <w:szCs w:val="19"/>
          <w:lang w:val="fr-FR"/>
        </w:rPr>
        <w:t>de passage</w:t>
      </w:r>
      <w:r w:rsidR="007C5565" w:rsidRPr="00CF0861">
        <w:rPr>
          <w:rFonts w:cs="Arial"/>
          <w:sz w:val="19"/>
          <w:szCs w:val="19"/>
          <w:lang w:val="fr-FR"/>
        </w:rPr>
        <w:t xml:space="preserve"> 10 mm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7A5314">
        <w:rPr>
          <w:rFonts w:cs="Arial"/>
          <w:sz w:val="19"/>
          <w:szCs w:val="19"/>
          <w:lang w:val="fr-FR"/>
        </w:rPr>
        <w:tab/>
      </w:r>
      <w:r w:rsidR="007A5314" w:rsidRPr="007A5314">
        <w:rPr>
          <w:rFonts w:cs="Arial"/>
          <w:sz w:val="19"/>
          <w:szCs w:val="19"/>
          <w:lang w:val="fr-FR"/>
        </w:rPr>
        <w:t>48 (-1;-3) dB</w:t>
      </w:r>
    </w:p>
    <w:p w14:paraId="7C025528" w14:textId="6A480639" w:rsidR="007C5565" w:rsidRPr="00CF0861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CF0861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CF0861">
        <w:rPr>
          <w:rFonts w:cs="Arial"/>
          <w:sz w:val="19"/>
          <w:szCs w:val="19"/>
          <w:lang w:val="fr-FR"/>
        </w:rPr>
        <w:t>15 mm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7A5314" w:rsidRPr="007A5314">
        <w:rPr>
          <w:rStyle w:val="bestekwaardenChar"/>
          <w:rFonts w:cs="Arial"/>
          <w:color w:val="auto"/>
          <w:sz w:val="19"/>
          <w:szCs w:val="19"/>
          <w:lang w:val="fr-FR"/>
        </w:rPr>
        <w:t>47 (-1;-5) dB</w:t>
      </w:r>
    </w:p>
    <w:p w14:paraId="0089EAFA" w14:textId="3CB27381" w:rsidR="007C5565" w:rsidRPr="00CF0861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CF0861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CF0861">
        <w:rPr>
          <w:rFonts w:cs="Arial"/>
          <w:sz w:val="19"/>
          <w:szCs w:val="19"/>
          <w:lang w:val="fr-FR"/>
        </w:rPr>
        <w:t>20 mm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7A5314" w:rsidRPr="007A5314">
        <w:rPr>
          <w:rStyle w:val="bestekwaardenChar"/>
          <w:rFonts w:cs="Arial"/>
          <w:color w:val="auto"/>
          <w:sz w:val="19"/>
          <w:szCs w:val="19"/>
          <w:lang w:val="fr-FR"/>
        </w:rPr>
        <w:t>43 (-1;-4) dB</w:t>
      </w:r>
    </w:p>
    <w:p w14:paraId="46082DA5" w14:textId="5B48EAA9" w:rsidR="00F63DF6" w:rsidRPr="00CF0861" w:rsidRDefault="00444BD3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CF0861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CF0861">
        <w:rPr>
          <w:rFonts w:cs="Arial"/>
          <w:sz w:val="19"/>
          <w:szCs w:val="19"/>
          <w:lang w:val="fr-FR"/>
        </w:rPr>
        <w:t>25 mm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7A5314" w:rsidRPr="007A5314">
        <w:rPr>
          <w:rStyle w:val="bestekwaardenChar"/>
          <w:rFonts w:cs="Arial"/>
          <w:color w:val="auto"/>
          <w:sz w:val="19"/>
          <w:szCs w:val="19"/>
          <w:lang w:val="fr-FR"/>
        </w:rPr>
        <w:t>41 (-1;-4) dB</w:t>
      </w:r>
    </w:p>
    <w:p w14:paraId="42CBEEF4" w14:textId="77777777" w:rsidR="000F6111" w:rsidRPr="00CF0861" w:rsidRDefault="00444BD3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CF0861">
        <w:rPr>
          <w:rFonts w:cs="Arial"/>
          <w:sz w:val="19"/>
          <w:szCs w:val="19"/>
          <w:lang w:val="fr-FR"/>
        </w:rPr>
        <w:t>en position fermée</w:t>
      </w:r>
      <w:r w:rsidR="000F6111" w:rsidRPr="00CF0861">
        <w:rPr>
          <w:rFonts w:cs="Arial"/>
          <w:sz w:val="19"/>
          <w:szCs w:val="19"/>
          <w:lang w:val="fr-FR"/>
        </w:rPr>
        <w:t xml:space="preserve">: </w:t>
      </w:r>
      <w:r w:rsidR="00F63DF6" w:rsidRPr="00CF0861">
        <w:rPr>
          <w:rFonts w:cs="Arial"/>
          <w:sz w:val="19"/>
          <w:szCs w:val="19"/>
          <w:lang w:val="fr-FR"/>
        </w:rPr>
        <w:tab/>
      </w:r>
      <w:r w:rsidR="000F6111" w:rsidRPr="00CF0861">
        <w:rPr>
          <w:rFonts w:cs="Arial"/>
          <w:sz w:val="19"/>
          <w:szCs w:val="19"/>
          <w:lang w:val="fr-FR"/>
        </w:rPr>
        <w:tab/>
      </w:r>
      <w:r w:rsidR="00CF0861" w:rsidRPr="00CF0861">
        <w:rPr>
          <w:rFonts w:cs="Arial"/>
          <w:sz w:val="19"/>
          <w:szCs w:val="19"/>
          <w:lang w:val="fr-FR"/>
        </w:rPr>
        <w:tab/>
      </w:r>
      <w:r w:rsidR="00CF0861" w:rsidRPr="00CF0861">
        <w:rPr>
          <w:rFonts w:cs="Arial"/>
          <w:sz w:val="19"/>
          <w:szCs w:val="19"/>
          <w:lang w:val="fr-FR"/>
        </w:rPr>
        <w:tab/>
      </w:r>
      <w:r w:rsidR="00CF0861" w:rsidRPr="00CF0861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249AEE0B" w14:textId="77777777" w:rsidR="000F6111" w:rsidRPr="00C17270" w:rsidRDefault="000F6111" w:rsidP="00051630">
      <w:pPr>
        <w:pStyle w:val="bestektekst"/>
        <w:rPr>
          <w:rFonts w:cs="Arial"/>
          <w:sz w:val="6"/>
          <w:szCs w:val="20"/>
          <w:lang w:val="fr-FR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1684"/>
        <w:gridCol w:w="1853"/>
      </w:tblGrid>
      <w:tr w:rsidR="00887CFB" w:rsidRPr="00051630" w14:paraId="45B77AA8" w14:textId="77777777" w:rsidTr="00444BD3">
        <w:trPr>
          <w:trHeight w:val="127"/>
        </w:trPr>
        <w:tc>
          <w:tcPr>
            <w:tcW w:w="8812" w:type="dxa"/>
            <w:gridSpan w:val="3"/>
            <w:shd w:val="clear" w:color="auto" w:fill="A6A6A6"/>
            <w:noWrap/>
          </w:tcPr>
          <w:p w14:paraId="66AAE8F2" w14:textId="77777777" w:rsidR="00887CFB" w:rsidRPr="00051630" w:rsidRDefault="00444BD3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502E9B">
              <w:rPr>
                <w:rFonts w:cs="Arial"/>
                <w:b/>
                <w:sz w:val="19"/>
                <w:szCs w:val="19"/>
                <w:lang w:val="fr-FR"/>
              </w:rPr>
              <w:lastRenderedPageBreak/>
              <w:t>Caractéristiques PEB</w:t>
            </w:r>
            <w:r w:rsidRPr="00051630">
              <w:rPr>
                <w:rFonts w:cs="Arial"/>
                <w:b/>
                <w:sz w:val="18"/>
                <w:szCs w:val="18"/>
                <w:lang w:val="nl-NL"/>
              </w:rPr>
              <w:t xml:space="preserve"> </w:t>
            </w:r>
            <w:r w:rsidR="00887CFB" w:rsidRPr="00051630">
              <w:rPr>
                <w:rFonts w:cs="Arial"/>
                <w:b/>
                <w:sz w:val="18"/>
                <w:szCs w:val="18"/>
                <w:lang w:val="nl-NL"/>
              </w:rPr>
              <w:t>:</w:t>
            </w:r>
          </w:p>
        </w:tc>
      </w:tr>
      <w:tr w:rsidR="00887CFB" w:rsidRPr="00051630" w14:paraId="0B02AB13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AE96AB4" w14:textId="77777777" w:rsidR="00887CFB" w:rsidRPr="00051630" w:rsidRDefault="00444BD3" w:rsidP="00887CFB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Débit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q1 </w:t>
            </w:r>
            <w:r>
              <w:rPr>
                <w:rFonts w:eastAsia="Arial" w:cs="Arial"/>
                <w:sz w:val="18"/>
                <w:szCs w:val="18"/>
              </w:rPr>
              <w:t>sous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2 Pa</w:t>
            </w:r>
          </w:p>
          <w:p w14:paraId="57AF55E7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="007C5565" w:rsidRPr="00051630">
              <w:rPr>
                <w:rFonts w:cs="Arial"/>
                <w:sz w:val="18"/>
                <w:szCs w:val="18"/>
              </w:rPr>
              <w:t xml:space="preserve"> 10 mm</w:t>
            </w:r>
          </w:p>
          <w:p w14:paraId="7C7F68F0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15 mm</w:t>
            </w:r>
          </w:p>
          <w:p w14:paraId="3EE9C037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20 mm</w:t>
            </w:r>
          </w:p>
          <w:p w14:paraId="287FCFBB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gridSpan w:val="2"/>
            <w:shd w:val="clear" w:color="auto" w:fill="F2F2F2"/>
            <w:noWrap/>
          </w:tcPr>
          <w:p w14:paraId="4A50F2EE" w14:textId="77777777" w:rsidR="00F63DF6" w:rsidRPr="00CF0861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1E845E91" w14:textId="77777777" w:rsidR="00CF0861" w:rsidRPr="00CF0861" w:rsidRDefault="00CF0861" w:rsidP="00CF0861">
            <w:pPr>
              <w:jc w:val="center"/>
              <w:rPr>
                <w:rFonts w:cs="Arial"/>
                <w:sz w:val="18"/>
                <w:szCs w:val="18"/>
              </w:rPr>
            </w:pPr>
            <w:r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42,1</w:t>
            </w:r>
            <w:r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  <w:p w14:paraId="572CACCD" w14:textId="77777777" w:rsidR="00CF0861" w:rsidRPr="00CF0861" w:rsidRDefault="00CF0861" w:rsidP="00CF0861">
            <w:pPr>
              <w:jc w:val="center"/>
              <w:rPr>
                <w:rFonts w:cs="Arial"/>
                <w:sz w:val="18"/>
                <w:szCs w:val="18"/>
              </w:rPr>
            </w:pPr>
            <w:r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63,0</w:t>
            </w:r>
            <w:r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7EE234A" w14:textId="77777777" w:rsidR="00CF0861" w:rsidRPr="00CF0861" w:rsidRDefault="00CF0861" w:rsidP="00CF0861">
            <w:pPr>
              <w:jc w:val="center"/>
              <w:rPr>
                <w:rFonts w:cs="Arial"/>
                <w:sz w:val="18"/>
                <w:szCs w:val="18"/>
              </w:rPr>
            </w:pPr>
            <w:r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90,7</w:t>
            </w:r>
            <w:r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5CCC086" w14:textId="77777777" w:rsidR="00F63DF6" w:rsidRPr="00CF0861" w:rsidRDefault="00CF0861" w:rsidP="00CF0861">
            <w:pPr>
              <w:jc w:val="center"/>
              <w:rPr>
                <w:rFonts w:cs="Arial"/>
                <w:sz w:val="18"/>
                <w:szCs w:val="18"/>
              </w:rPr>
            </w:pPr>
            <w:r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95,4</w:t>
            </w:r>
            <w:r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11553038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069BBF1" w14:textId="77777777" w:rsidR="00887CFB" w:rsidRPr="00051630" w:rsidRDefault="00444BD3" w:rsidP="00E422B7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Débit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sous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10 Pa</w:t>
            </w:r>
          </w:p>
          <w:p w14:paraId="735BBD54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10 mm</w:t>
            </w:r>
          </w:p>
          <w:p w14:paraId="217B22E0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15 mm</w:t>
            </w:r>
          </w:p>
          <w:p w14:paraId="0BF5A7B2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20 mm</w:t>
            </w:r>
          </w:p>
          <w:p w14:paraId="6A2F139B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2B100723" w14:textId="77777777" w:rsidR="00F63DF6" w:rsidRPr="00CF0861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20EE9DC9" w14:textId="77777777" w:rsidR="00CF0861" w:rsidRPr="00CF0861" w:rsidRDefault="00CF0861" w:rsidP="00CF0861">
            <w:pPr>
              <w:jc w:val="center"/>
              <w:rPr>
                <w:rFonts w:cs="Arial"/>
                <w:sz w:val="18"/>
                <w:szCs w:val="18"/>
              </w:rPr>
            </w:pPr>
            <w:r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46,3</w:t>
            </w:r>
            <w:r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  <w:p w14:paraId="7D27FA36" w14:textId="77777777" w:rsidR="00CF0861" w:rsidRPr="00CF0861" w:rsidRDefault="00CF0861" w:rsidP="00CF0861">
            <w:pPr>
              <w:jc w:val="center"/>
              <w:rPr>
                <w:rFonts w:cs="Arial"/>
                <w:sz w:val="18"/>
                <w:szCs w:val="18"/>
              </w:rPr>
            </w:pPr>
            <w:r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69,3</w:t>
            </w:r>
            <w:r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1B6F3CA" w14:textId="77777777" w:rsidR="00CF0861" w:rsidRPr="00CF0861" w:rsidRDefault="00CF0861" w:rsidP="00CF0861">
            <w:pPr>
              <w:jc w:val="center"/>
              <w:rPr>
                <w:rFonts w:cs="Arial"/>
                <w:sz w:val="18"/>
                <w:szCs w:val="18"/>
              </w:rPr>
            </w:pPr>
            <w:r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99,8</w:t>
            </w:r>
            <w:r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2B33DC2" w14:textId="77777777" w:rsidR="00887CFB" w:rsidRPr="00CF0861" w:rsidRDefault="00CF0861" w:rsidP="00CF0861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CF0861">
              <w:rPr>
                <w:rStyle w:val="bestekwaardenChar"/>
                <w:rFonts w:cs="Arial"/>
                <w:color w:val="auto"/>
                <w:sz w:val="18"/>
                <w:szCs w:val="18"/>
              </w:rPr>
              <w:t>104,9</w:t>
            </w:r>
            <w:r w:rsidRPr="00CF0861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61B66368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C279EAD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2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66FF0D84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0A44A0E3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D10808C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10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6D2046AF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087691BA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5DCDAF1" w14:textId="77777777" w:rsidR="00887CFB" w:rsidRPr="00051630" w:rsidRDefault="00444BD3" w:rsidP="00887CFB">
            <w:pPr>
              <w:rPr>
                <w:rFonts w:cs="Arial"/>
                <w:sz w:val="18"/>
                <w:szCs w:val="18"/>
              </w:rPr>
            </w:pPr>
            <w:r w:rsidRPr="00502E9B">
              <w:rPr>
                <w:rFonts w:eastAsia="Arial" w:cs="Arial"/>
                <w:sz w:val="19"/>
                <w:szCs w:val="19"/>
              </w:rPr>
              <w:t>Superficie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04C8050E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  <w:tr w:rsidR="00887CFB" w:rsidRPr="00051630" w14:paraId="254AF4F6" w14:textId="77777777" w:rsidTr="00444BD3">
        <w:trPr>
          <w:trHeight w:val="203"/>
        </w:trPr>
        <w:tc>
          <w:tcPr>
            <w:tcW w:w="5275" w:type="dxa"/>
            <w:shd w:val="clear" w:color="auto" w:fill="A6A6A6"/>
            <w:hideMark/>
          </w:tcPr>
          <w:p w14:paraId="47C1436B" w14:textId="77777777" w:rsidR="00887CFB" w:rsidRPr="00444BD3" w:rsidRDefault="00444BD3" w:rsidP="00E422B7">
            <w:pPr>
              <w:rPr>
                <w:rFonts w:cs="Arial"/>
                <w:b/>
                <w:sz w:val="18"/>
                <w:szCs w:val="18"/>
                <w:lang w:val="fr-FR"/>
              </w:rPr>
            </w:pPr>
            <w:r w:rsidRPr="00502E9B">
              <w:rPr>
                <w:rFonts w:eastAsia="Arial" w:cs="Arial"/>
                <w:b/>
                <w:sz w:val="19"/>
                <w:szCs w:val="19"/>
                <w:lang w:val="fr-FR"/>
              </w:rPr>
              <w:t>Facteur de multiplication et de réduction</w:t>
            </w:r>
            <w:r w:rsidR="00BE32A7">
              <w:rPr>
                <w:rFonts w:eastAsia="Arial" w:cs="Arial"/>
                <w:b/>
                <w:sz w:val="19"/>
                <w:szCs w:val="19"/>
                <w:lang w:val="fr-FR"/>
              </w:rPr>
              <w:t xml:space="preserve"> (résidentiel)</w:t>
            </w:r>
          </w:p>
        </w:tc>
        <w:tc>
          <w:tcPr>
            <w:tcW w:w="1684" w:type="dxa"/>
            <w:shd w:val="clear" w:color="auto" w:fill="A6A6A6"/>
            <w:vAlign w:val="center"/>
            <w:hideMark/>
          </w:tcPr>
          <w:p w14:paraId="5C443836" w14:textId="77777777" w:rsidR="00887CFB" w:rsidRPr="00051630" w:rsidRDefault="00903C38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m</w:t>
            </w:r>
            <w:r w:rsidR="00887CFB" w:rsidRPr="00051630">
              <w:rPr>
                <w:rFonts w:cs="Arial"/>
                <w:b/>
                <w:sz w:val="18"/>
                <w:szCs w:val="18"/>
                <w:vertAlign w:val="subscript"/>
              </w:rPr>
              <w:t>sec,i</w:t>
            </w:r>
          </w:p>
        </w:tc>
        <w:tc>
          <w:tcPr>
            <w:tcW w:w="1853" w:type="dxa"/>
            <w:shd w:val="clear" w:color="auto" w:fill="A6A6A6"/>
            <w:vAlign w:val="center"/>
            <w:hideMark/>
          </w:tcPr>
          <w:p w14:paraId="402D4F60" w14:textId="77777777" w:rsidR="00887CFB" w:rsidRPr="00051630" w:rsidRDefault="00887CFB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f</w:t>
            </w:r>
            <w:r w:rsidRPr="00051630">
              <w:rPr>
                <w:rFonts w:cs="Arial"/>
                <w:b/>
                <w:sz w:val="18"/>
                <w:szCs w:val="18"/>
                <w:vertAlign w:val="subscript"/>
              </w:rPr>
              <w:t>DC</w:t>
            </w:r>
          </w:p>
        </w:tc>
      </w:tr>
      <w:tr w:rsidR="00444BD3" w:rsidRPr="00051630" w14:paraId="034F87EF" w14:textId="77777777" w:rsidTr="00887CFB">
        <w:trPr>
          <w:trHeight w:val="281"/>
        </w:trPr>
        <w:tc>
          <w:tcPr>
            <w:tcW w:w="5275" w:type="dxa"/>
            <w:shd w:val="clear" w:color="auto" w:fill="F2F2F2"/>
            <w:hideMark/>
          </w:tcPr>
          <w:p w14:paraId="47A44819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</w:rPr>
            </w:pPr>
            <w:r w:rsidRPr="00502E9B">
              <w:rPr>
                <w:rFonts w:eastAsia="Arial" w:cs="Arial"/>
                <w:color w:val="FF0000"/>
                <w:sz w:val="19"/>
                <w:szCs w:val="19"/>
                <w:lang w:val="nl-NL"/>
              </w:rPr>
              <w:t>Extraction naturelle (Système A)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046ED2E8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1,36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2A9DD05F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444BD3" w:rsidRPr="00051630" w14:paraId="48E63CA9" w14:textId="77777777" w:rsidTr="00887CFB">
        <w:trPr>
          <w:trHeight w:val="271"/>
        </w:trPr>
        <w:tc>
          <w:tcPr>
            <w:tcW w:w="5275" w:type="dxa"/>
            <w:shd w:val="clear" w:color="auto" w:fill="F2F2F2"/>
            <w:hideMark/>
          </w:tcPr>
          <w:p w14:paraId="1D1E90E0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</w:rPr>
            </w:pPr>
            <w:r w:rsidRPr="00502E9B">
              <w:rPr>
                <w:rFonts w:eastAsia="Arial" w:cs="Arial"/>
                <w:color w:val="FF0000"/>
                <w:sz w:val="19"/>
                <w:szCs w:val="19"/>
                <w:lang w:val="nl-NL"/>
              </w:rPr>
              <w:t>Extraction mécanique (Système C)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38A8ABEF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39D8B00A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444BD3" w:rsidRPr="00051630" w14:paraId="22161D63" w14:textId="77777777" w:rsidTr="00887CFB">
        <w:trPr>
          <w:trHeight w:val="275"/>
        </w:trPr>
        <w:tc>
          <w:tcPr>
            <w:tcW w:w="5275" w:type="dxa"/>
            <w:shd w:val="clear" w:color="auto" w:fill="F2F2F2"/>
            <w:hideMark/>
          </w:tcPr>
          <w:p w14:paraId="43B1EEBE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eastAsia="Arial" w:cs="Arial"/>
                <w:color w:val="FF0000"/>
                <w:sz w:val="19"/>
                <w:szCs w:val="19"/>
                <w:lang w:val="fr-FR"/>
              </w:rPr>
              <w:t>Utilisation dans le Système C+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1C20D694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32D4A04B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0,94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(2)</w:t>
            </w:r>
          </w:p>
        </w:tc>
      </w:tr>
      <w:tr w:rsidR="00444BD3" w:rsidRPr="00051630" w14:paraId="00E09219" w14:textId="77777777" w:rsidTr="00887CFB">
        <w:trPr>
          <w:trHeight w:val="265"/>
        </w:trPr>
        <w:tc>
          <w:tcPr>
            <w:tcW w:w="5275" w:type="dxa"/>
            <w:shd w:val="clear" w:color="auto" w:fill="F2F2F2"/>
            <w:hideMark/>
          </w:tcPr>
          <w:p w14:paraId="45722506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>Utilisation dans le Système Healthbox II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  <w:lang w:val="fr-FR"/>
              </w:rPr>
              <w:t>®</w:t>
            </w: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 xml:space="preserve"> configuration 3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47032AA6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5F88097B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0,65</w:t>
            </w:r>
          </w:p>
        </w:tc>
      </w:tr>
      <w:tr w:rsidR="00444BD3" w:rsidRPr="00051630" w14:paraId="4A63E0D1" w14:textId="77777777" w:rsidTr="00887CFB">
        <w:trPr>
          <w:trHeight w:val="283"/>
        </w:trPr>
        <w:tc>
          <w:tcPr>
            <w:tcW w:w="5275" w:type="dxa"/>
            <w:shd w:val="clear" w:color="auto" w:fill="F2F2F2"/>
            <w:hideMark/>
          </w:tcPr>
          <w:p w14:paraId="42517776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>Utilisation dans le Système Healthbox II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  <w:lang w:val="fr-FR"/>
              </w:rPr>
              <w:t>®</w:t>
            </w: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 xml:space="preserve"> configuration 1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4A60D46B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7FC1D70C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0,45</w:t>
            </w:r>
          </w:p>
        </w:tc>
      </w:tr>
      <w:tr w:rsidR="00444BD3" w:rsidRPr="00051630" w14:paraId="76CFE440" w14:textId="77777777" w:rsidTr="00887CFB">
        <w:trPr>
          <w:trHeight w:val="273"/>
        </w:trPr>
        <w:tc>
          <w:tcPr>
            <w:tcW w:w="5275" w:type="dxa"/>
            <w:shd w:val="clear" w:color="auto" w:fill="F2F2F2"/>
            <w:hideMark/>
          </w:tcPr>
          <w:p w14:paraId="74B49CB2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>Utilisation dans le Système Healthbox II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  <w:lang w:val="fr-FR"/>
              </w:rPr>
              <w:t>®</w:t>
            </w: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 xml:space="preserve"> configuration 2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4FEC52A6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382B790E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0,40</w:t>
            </w:r>
          </w:p>
        </w:tc>
      </w:tr>
      <w:tr w:rsidR="00BE32A7" w:rsidRPr="00051630" w14:paraId="382C712A" w14:textId="77777777" w:rsidTr="00BE32A7">
        <w:trPr>
          <w:trHeight w:val="273"/>
        </w:trPr>
        <w:tc>
          <w:tcPr>
            <w:tcW w:w="6959" w:type="dxa"/>
            <w:gridSpan w:val="2"/>
            <w:shd w:val="clear" w:color="auto" w:fill="A6A6A6" w:themeFill="background1" w:themeFillShade="A6"/>
          </w:tcPr>
          <w:p w14:paraId="2074671C" w14:textId="77777777" w:rsidR="00BE32A7" w:rsidRPr="00BE32A7" w:rsidRDefault="00BE32A7" w:rsidP="00BE32A7">
            <w:pPr>
              <w:rPr>
                <w:rFonts w:cs="Arial"/>
                <w:color w:val="FF0000"/>
                <w:sz w:val="20"/>
                <w:szCs w:val="20"/>
                <w:lang w:val="fr-FR"/>
              </w:rPr>
            </w:pPr>
            <w:r w:rsidRPr="00D96A8B">
              <w:rPr>
                <w:rFonts w:eastAsia="Arial" w:cs="Arial"/>
                <w:b/>
                <w:sz w:val="20"/>
                <w:szCs w:val="20"/>
                <w:lang w:val="fr-FR"/>
              </w:rPr>
              <w:t xml:space="preserve">Facteur de réduction </w:t>
            </w:r>
            <w:r w:rsidRPr="001A61EA">
              <w:rPr>
                <w:rFonts w:cs="Arial"/>
                <w:b/>
                <w:sz w:val="20"/>
                <w:szCs w:val="20"/>
                <w:lang w:val="fr-FR"/>
              </w:rPr>
              <w:t>(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>non</w:t>
            </w:r>
            <w:r w:rsidRPr="001A61EA">
              <w:rPr>
                <w:rFonts w:cs="Arial"/>
                <w:b/>
                <w:sz w:val="20"/>
                <w:szCs w:val="20"/>
                <w:lang w:val="fr-FR"/>
              </w:rPr>
              <w:t>-r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>ésidenti</w:t>
            </w:r>
            <w:r w:rsidRPr="001A61EA">
              <w:rPr>
                <w:rFonts w:cs="Arial"/>
                <w:b/>
                <w:sz w:val="20"/>
                <w:szCs w:val="20"/>
                <w:lang w:val="fr-FR"/>
              </w:rPr>
              <w:t>el)</w:t>
            </w:r>
          </w:p>
        </w:tc>
        <w:tc>
          <w:tcPr>
            <w:tcW w:w="1853" w:type="dxa"/>
            <w:shd w:val="clear" w:color="auto" w:fill="A6A6A6" w:themeFill="background1" w:themeFillShade="A6"/>
            <w:vAlign w:val="center"/>
          </w:tcPr>
          <w:p w14:paraId="2CA45A64" w14:textId="77777777" w:rsidR="00BE32A7" w:rsidRPr="00380D64" w:rsidRDefault="00BE32A7" w:rsidP="00BE32A7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C94D05">
              <w:rPr>
                <w:rFonts w:cs="Arial"/>
                <w:b/>
                <w:sz w:val="20"/>
                <w:szCs w:val="20"/>
                <w:vertAlign w:val="subscript"/>
              </w:rPr>
              <w:t>reduc,vent</w:t>
            </w:r>
          </w:p>
        </w:tc>
      </w:tr>
      <w:tr w:rsidR="00BE32A7" w:rsidRPr="00051630" w14:paraId="045A4E32" w14:textId="77777777" w:rsidTr="007A1FCA">
        <w:trPr>
          <w:trHeight w:val="273"/>
        </w:trPr>
        <w:tc>
          <w:tcPr>
            <w:tcW w:w="6959" w:type="dxa"/>
            <w:gridSpan w:val="2"/>
            <w:shd w:val="clear" w:color="auto" w:fill="F2F2F2"/>
          </w:tcPr>
          <w:p w14:paraId="1BFE3300" w14:textId="77777777" w:rsidR="00BE32A7" w:rsidRPr="00BE32A7" w:rsidRDefault="00BE32A7" w:rsidP="00BE32A7">
            <w:pPr>
              <w:rPr>
                <w:rFonts w:cs="Arial"/>
                <w:color w:val="FF0000"/>
                <w:sz w:val="20"/>
                <w:szCs w:val="20"/>
                <w:lang w:val="fr-FR"/>
              </w:rPr>
            </w:pPr>
            <w:r w:rsidRPr="001A61EA">
              <w:rPr>
                <w:rFonts w:cs="Arial"/>
                <w:color w:val="FF0000"/>
                <w:sz w:val="20"/>
                <w:szCs w:val="20"/>
                <w:lang w:val="fr-FR"/>
              </w:rPr>
              <w:t>Extraction mécanique avec réglage CO</w:t>
            </w:r>
            <w:r w:rsidRPr="001A61EA">
              <w:rPr>
                <w:rFonts w:cs="Arial"/>
                <w:color w:val="FF0000"/>
                <w:sz w:val="20"/>
                <w:szCs w:val="20"/>
                <w:vertAlign w:val="subscript"/>
                <w:lang w:val="fr-FR"/>
              </w:rPr>
              <w:t>2</w:t>
            </w:r>
          </w:p>
        </w:tc>
        <w:tc>
          <w:tcPr>
            <w:tcW w:w="1853" w:type="dxa"/>
            <w:shd w:val="clear" w:color="auto" w:fill="F2F2F2"/>
            <w:vAlign w:val="center"/>
          </w:tcPr>
          <w:p w14:paraId="01F73935" w14:textId="77777777" w:rsidR="00BE32A7" w:rsidRPr="00380D64" w:rsidRDefault="00BE32A7" w:rsidP="00BE32A7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0,70</w:t>
            </w:r>
            <w:r w:rsidR="004A47CE">
              <w:rPr>
                <w:rFonts w:cs="Arial"/>
                <w:color w:val="FF0000"/>
                <w:sz w:val="18"/>
                <w:szCs w:val="18"/>
                <w:vertAlign w:val="superscript"/>
              </w:rPr>
              <w:t>(3</w:t>
            </w:r>
            <w:r w:rsidR="004A47CE"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)</w:t>
            </w:r>
          </w:p>
        </w:tc>
      </w:tr>
    </w:tbl>
    <w:p w14:paraId="17768087" w14:textId="77777777" w:rsidR="00BE32A7" w:rsidRDefault="00BE32A7" w:rsidP="00444BD3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  <w:lang w:val="fr-FR"/>
        </w:rPr>
      </w:pPr>
    </w:p>
    <w:p w14:paraId="382D7388" w14:textId="77777777" w:rsidR="00444BD3" w:rsidRPr="00534F2A" w:rsidRDefault="000F6111" w:rsidP="00444BD3">
      <w:pPr>
        <w:pStyle w:val="bestekproduct"/>
        <w:rPr>
          <w:rFonts w:cs="Arial"/>
          <w:caps w:val="0"/>
          <w:color w:val="auto"/>
          <w:sz w:val="16"/>
          <w:szCs w:val="16"/>
          <w:highlight w:val="yellow"/>
          <w:lang w:val="fr-FR"/>
        </w:rPr>
      </w:pPr>
      <w:r w:rsidRPr="00444BD3">
        <w:rPr>
          <w:rFonts w:cs="Arial"/>
          <w:caps w:val="0"/>
          <w:color w:val="auto"/>
          <w:sz w:val="16"/>
          <w:szCs w:val="16"/>
          <w:vertAlign w:val="superscript"/>
          <w:lang w:val="fr-FR"/>
        </w:rPr>
        <w:t>(</w:t>
      </w:r>
      <w:r w:rsidR="00444BD3" w:rsidRPr="00534F2A">
        <w:rPr>
          <w:rFonts w:cs="Arial"/>
          <w:caps w:val="0"/>
          <w:color w:val="auto"/>
          <w:sz w:val="16"/>
          <w:szCs w:val="16"/>
          <w:vertAlign w:val="superscript"/>
          <w:lang w:val="fr-FR"/>
        </w:rPr>
        <w:t xml:space="preserve">(1) </w:t>
      </w:r>
      <w:r w:rsidR="00444BD3"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Tous les débits mesurés (DM) répondent à la condition 100% DN ≤ DM ≤ 120% DN (DN = débit </w:t>
      </w:r>
      <w:r w:rsidR="00444BD3" w:rsidRPr="00534F2A">
        <w:rPr>
          <w:rFonts w:cs="Arial"/>
          <w:caps w:val="0"/>
          <w:color w:val="auto"/>
          <w:sz w:val="16"/>
          <w:szCs w:val="16"/>
          <w:lang w:val="fr-FR"/>
        </w:rPr>
        <w:br/>
        <w:t xml:space="preserve">    nominal selon la réglementation PEB)</w:t>
      </w:r>
    </w:p>
    <w:p w14:paraId="42B5F159" w14:textId="77777777" w:rsidR="00D01E6A" w:rsidRDefault="00444BD3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 w:rsidRPr="00534F2A">
        <w:rPr>
          <w:rFonts w:cs="Arial"/>
          <w:color w:val="auto"/>
          <w:sz w:val="16"/>
          <w:szCs w:val="16"/>
          <w:vertAlign w:val="superscript"/>
          <w:lang w:val="fr-FR"/>
        </w:rPr>
        <w:t xml:space="preserve">(2) </w:t>
      </w:r>
      <w:r w:rsidRPr="00534F2A">
        <w:rPr>
          <w:rFonts w:cs="Arial"/>
          <w:caps w:val="0"/>
          <w:color w:val="000000"/>
          <w:sz w:val="16"/>
          <w:szCs w:val="16"/>
          <w:lang w:val="fr-FR"/>
        </w:rPr>
        <w:t>Pour des demandes de permis de bâtir jusqu’au  31/12/2011 on peut calculer avec un facteur de réduction de f</w:t>
      </w:r>
      <w:r w:rsidRPr="00534F2A">
        <w:rPr>
          <w:rFonts w:cs="Arial"/>
          <w:caps w:val="0"/>
          <w:color w:val="000000"/>
          <w:sz w:val="16"/>
          <w:szCs w:val="16"/>
          <w:vertAlign w:val="subscript"/>
          <w:lang w:val="fr-FR"/>
        </w:rPr>
        <w:t>DC</w:t>
      </w:r>
      <w:r w:rsidRPr="00534F2A">
        <w:rPr>
          <w:rFonts w:cs="Arial"/>
          <w:caps w:val="0"/>
          <w:color w:val="000000"/>
          <w:sz w:val="16"/>
          <w:szCs w:val="16"/>
          <w:lang w:val="fr-FR"/>
        </w:rPr>
        <w:t xml:space="preserve"> = 0,88</w:t>
      </w:r>
    </w:p>
    <w:p w14:paraId="58F8C9AF" w14:textId="77777777" w:rsidR="008D2183" w:rsidRPr="00444BD3" w:rsidRDefault="008D2183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olor w:val="auto"/>
          <w:sz w:val="16"/>
          <w:szCs w:val="16"/>
          <w:vertAlign w:val="superscript"/>
          <w:lang w:val="fr-FR"/>
        </w:rPr>
        <w:t>(3</w:t>
      </w:r>
      <w:r w:rsidRPr="00D96A8B">
        <w:rPr>
          <w:rFonts w:cs="Arial"/>
          <w:color w:val="auto"/>
          <w:sz w:val="16"/>
          <w:szCs w:val="16"/>
          <w:vertAlign w:val="superscript"/>
          <w:lang w:val="fr-FR"/>
        </w:rPr>
        <w:t xml:space="preserve">) </w:t>
      </w:r>
      <w:r w:rsidRPr="009246F7">
        <w:rPr>
          <w:rFonts w:cs="Arial"/>
          <w:caps w:val="0"/>
          <w:color w:val="000000"/>
          <w:sz w:val="16"/>
          <w:szCs w:val="16"/>
          <w:lang w:val="fr-FR"/>
        </w:rPr>
        <w:t>Le système de détection doit être présent dans la pièce même ou dans un conduit d’extraction qui dessert uniquement la pièce en question.</w:t>
      </w:r>
      <w:r>
        <w:rPr>
          <w:rFonts w:cs="Arial"/>
          <w:caps w:val="0"/>
          <w:color w:val="000000"/>
          <w:sz w:val="16"/>
          <w:szCs w:val="16"/>
          <w:lang w:val="fr-FR"/>
        </w:rPr>
        <w:t xml:space="preserve"> </w:t>
      </w:r>
    </w:p>
    <w:sectPr w:rsidR="008D2183" w:rsidRPr="0044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0C1D" w14:textId="77777777" w:rsidR="005E6059" w:rsidRDefault="005E6059" w:rsidP="000F6111">
      <w:r>
        <w:separator/>
      </w:r>
    </w:p>
  </w:endnote>
  <w:endnote w:type="continuationSeparator" w:id="0">
    <w:p w14:paraId="01F2142D" w14:textId="77777777" w:rsidR="005E6059" w:rsidRDefault="005E6059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1D0F" w14:textId="77777777" w:rsidR="005E6059" w:rsidRDefault="005E6059" w:rsidP="000F6111">
      <w:r>
        <w:separator/>
      </w:r>
    </w:p>
  </w:footnote>
  <w:footnote w:type="continuationSeparator" w:id="0">
    <w:p w14:paraId="08DF9F53" w14:textId="77777777" w:rsidR="005E6059" w:rsidRDefault="005E6059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011055">
    <w:abstractNumId w:val="4"/>
  </w:num>
  <w:num w:numId="2" w16cid:durableId="134033867">
    <w:abstractNumId w:val="3"/>
  </w:num>
  <w:num w:numId="3" w16cid:durableId="391928007">
    <w:abstractNumId w:val="5"/>
  </w:num>
  <w:num w:numId="4" w16cid:durableId="1443574735">
    <w:abstractNumId w:val="0"/>
  </w:num>
  <w:num w:numId="5" w16cid:durableId="707755055">
    <w:abstractNumId w:val="1"/>
  </w:num>
  <w:num w:numId="6" w16cid:durableId="1543665712">
    <w:abstractNumId w:val="2"/>
  </w:num>
  <w:num w:numId="7" w16cid:durableId="101654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2C4808"/>
    <w:rsid w:val="00301617"/>
    <w:rsid w:val="004250BD"/>
    <w:rsid w:val="00444BD3"/>
    <w:rsid w:val="0046572F"/>
    <w:rsid w:val="004779C6"/>
    <w:rsid w:val="004A47CE"/>
    <w:rsid w:val="004B21AD"/>
    <w:rsid w:val="004B4035"/>
    <w:rsid w:val="00500F52"/>
    <w:rsid w:val="00574D29"/>
    <w:rsid w:val="005A48BD"/>
    <w:rsid w:val="005E6059"/>
    <w:rsid w:val="005F1B06"/>
    <w:rsid w:val="007372F2"/>
    <w:rsid w:val="0075178A"/>
    <w:rsid w:val="00764D0E"/>
    <w:rsid w:val="007A5314"/>
    <w:rsid w:val="007B086A"/>
    <w:rsid w:val="007C5565"/>
    <w:rsid w:val="007F75F3"/>
    <w:rsid w:val="0080131F"/>
    <w:rsid w:val="00837D3A"/>
    <w:rsid w:val="00887CFB"/>
    <w:rsid w:val="008D11D6"/>
    <w:rsid w:val="008D2183"/>
    <w:rsid w:val="00903C38"/>
    <w:rsid w:val="00915AE7"/>
    <w:rsid w:val="00966F2D"/>
    <w:rsid w:val="00A01D9D"/>
    <w:rsid w:val="00AB5061"/>
    <w:rsid w:val="00B91415"/>
    <w:rsid w:val="00B97360"/>
    <w:rsid w:val="00BE32A7"/>
    <w:rsid w:val="00C17270"/>
    <w:rsid w:val="00CE78ED"/>
    <w:rsid w:val="00CF0861"/>
    <w:rsid w:val="00D01E6A"/>
    <w:rsid w:val="00D22E19"/>
    <w:rsid w:val="00D2548F"/>
    <w:rsid w:val="00D36353"/>
    <w:rsid w:val="00DE31FE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9F2FE"/>
  <w15:docId w15:val="{DA7786F2-E5A8-4DBB-84EA-04CB5FAB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30</cp:revision>
  <dcterms:created xsi:type="dcterms:W3CDTF">2012-06-13T06:53:00Z</dcterms:created>
  <dcterms:modified xsi:type="dcterms:W3CDTF">2024-03-11T08:51:00Z</dcterms:modified>
</cp:coreProperties>
</file>